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right"/>
      </w:pPr>
      <w:r>
        <w:rPr>
          <w:rFonts w:ascii="仿宋" w:hAnsi="仿宋" w:eastAsia="仿宋" w:cs="仿宋"/>
          <w:color w:val="4A4B5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949" w:firstLineChars="300"/>
      </w:pP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经评审通过具有</w:t>
      </w: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  <w:lang w:eastAsia="zh-CN"/>
        </w:rPr>
        <w:t>建筑工程</w:t>
      </w: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中级专业技术职务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2530" w:firstLineChars="800"/>
      </w:pPr>
      <w:bookmarkStart w:id="0" w:name="_GoBack"/>
      <w:bookmarkEnd w:id="0"/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任职资格人员名单</w:t>
      </w:r>
    </w:p>
    <w:tbl>
      <w:tblPr>
        <w:tblW w:w="7815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5385"/>
        <w:gridCol w:w="156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柳州市冠华建筑工程有限公司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陈钦煌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 xml:space="preserve">柳州长虹建筑工程有限公司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何新义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管玉成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潘雯雯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邹青青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曾献怀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张瑞芬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陈忠信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黄中华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张招锋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许胜飞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柳州市人才交流中心（代理）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王德琦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949" w:firstLineChars="300"/>
      </w:pP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经评审通过具有</w:t>
      </w: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  <w:lang w:eastAsia="zh-CN"/>
        </w:rPr>
        <w:t>中级主管药师</w:t>
      </w: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专业技术职务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2715"/>
      </w:pPr>
      <w:r>
        <w:rPr>
          <w:rStyle w:val="8"/>
          <w:rFonts w:hint="eastAsia" w:ascii="仿宋" w:hAnsi="仿宋" w:eastAsia="仿宋" w:cs="仿宋"/>
          <w:b/>
          <w:color w:val="4A4B55"/>
          <w:sz w:val="31"/>
          <w:szCs w:val="31"/>
          <w:shd w:val="clear" w:fill="FFFFFF"/>
        </w:rPr>
        <w:t>任职资格人员名单</w:t>
      </w:r>
    </w:p>
    <w:tbl>
      <w:tblPr>
        <w:tblW w:w="7918" w:type="dxa"/>
        <w:tblInd w:w="13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5344"/>
        <w:gridCol w:w="162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柳州市众康医药有限公司</w:t>
            </w:r>
          </w:p>
        </w:tc>
        <w:tc>
          <w:tcPr>
            <w:tcW w:w="1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耿德银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shd w:val="clear" w:fill="FFFFFF"/>
              </w:rPr>
              <w:t>柳州易康医疗服务有限公司中医诊所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韩加堤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shd w:val="clear" w:fill="FFFFFF"/>
              </w:rPr>
              <w:t>柳州市鱼峰区男健医院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郑冠兰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4"/>
                <w:szCs w:val="24"/>
                <w:shd w:val="clear" w:fill="FFFFFF"/>
              </w:rPr>
              <w:t>柳州市汇康大药房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陈小燕</w:t>
            </w:r>
          </w:p>
        </w:tc>
      </w:tr>
    </w:tbl>
    <w:p>
      <w:pPr>
        <w:jc w:val="both"/>
        <w:rPr>
          <w:rFonts w:hint="eastAsia" w:ascii="宋体" w:hAnsi="宋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42E48"/>
    <w:rsid w:val="0EF13CE6"/>
    <w:rsid w:val="11430C77"/>
    <w:rsid w:val="199F76D7"/>
    <w:rsid w:val="5BBE2854"/>
    <w:rsid w:val="60A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FFFFFF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uiPriority w:val="99"/>
    <w:rPr>
      <w:color w:val="FFFFFF"/>
      <w:u w:val="none"/>
    </w:rPr>
  </w:style>
  <w:style w:type="character" w:styleId="12">
    <w:name w:val="HTML Code"/>
    <w:basedOn w:val="7"/>
    <w:semiHidden/>
    <w:unhideWhenUsed/>
    <w:uiPriority w:val="99"/>
    <w:rPr>
      <w:rFonts w:ascii="Courier New" w:hAnsi="Courier New"/>
      <w:sz w:val="20"/>
    </w:rPr>
  </w:style>
  <w:style w:type="character" w:styleId="13">
    <w:name w:val="HTML Cite"/>
    <w:basedOn w:val="7"/>
    <w:semiHidden/>
    <w:unhideWhenUsed/>
    <w:uiPriority w:val="99"/>
  </w:style>
  <w:style w:type="character" w:customStyle="1" w:styleId="14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51</Characters>
  <Lines>1</Lines>
  <Paragraphs>1</Paragraphs>
  <TotalTime>6</TotalTime>
  <ScaleCrop>false</ScaleCrop>
  <LinksUpToDate>false</LinksUpToDate>
  <CharactersWithSpaces>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2017-11-28T06:49:00Z</dcterms:created>
  <dc:creator>Administrator</dc:creator>
  <cp:lastModifiedBy>호상주</cp:lastModifiedBy>
  <dcterms:modified xsi:type="dcterms:W3CDTF">2020-04-24T09:41:44Z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